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2"/>
          <w:sz w:val="44"/>
          <w:szCs w:val="44"/>
        </w:rPr>
        <w:t>山西省地方标准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2"/>
          <w:sz w:val="44"/>
          <w:szCs w:val="44"/>
        </w:rPr>
        <w:t>《蜜蜂授粉梨园病虫害绿色防控技术规程》</w:t>
      </w:r>
    </w:p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kern w:val="2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2"/>
          <w:sz w:val="44"/>
          <w:szCs w:val="44"/>
        </w:rPr>
        <w:t>编制说明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仿宋" w:hAnsi="仿宋" w:eastAsia="仿宋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ind w:firstLine="642" w:firstLineChars="200"/>
        <w:jc w:val="center"/>
        <w:rPr>
          <w:rFonts w:ascii="宋体"/>
          <w:b/>
          <w:sz w:val="32"/>
          <w:szCs w:val="32"/>
        </w:rPr>
      </w:pPr>
    </w:p>
    <w:p>
      <w:pPr>
        <w:spacing w:line="360" w:lineRule="auto"/>
        <w:jc w:val="center"/>
        <w:rPr>
          <w:rFonts w:eastAsia="方正黑体_GBK"/>
          <w:bCs/>
          <w:kern w:val="22"/>
          <w:sz w:val="10"/>
          <w:szCs w:val="10"/>
        </w:rPr>
      </w:pPr>
      <w:r>
        <w:rPr>
          <w:rFonts w:eastAsia="方正黑体_GBK"/>
          <w:bCs/>
          <w:kern w:val="22"/>
          <w:sz w:val="32"/>
          <w:szCs w:val="32"/>
        </w:rPr>
        <w:t>编制单位：山西省植物保护植物检疫中心</w:t>
      </w:r>
    </w:p>
    <w:p>
      <w:pPr>
        <w:jc w:val="center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2024年</w:t>
      </w:r>
      <w:r>
        <w:rPr>
          <w:rFonts w:hint="eastAsia" w:eastAsia="方正黑体_GBK"/>
          <w:bCs/>
          <w:sz w:val="32"/>
          <w:szCs w:val="32"/>
        </w:rPr>
        <w:t>3</w:t>
      </w:r>
      <w:r>
        <w:rPr>
          <w:rFonts w:eastAsia="方正黑体_GBK"/>
          <w:bCs/>
          <w:sz w:val="32"/>
          <w:szCs w:val="32"/>
        </w:rPr>
        <w:t>月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  <w:sectPr>
          <w:footerReference r:id="rId3" w:type="default"/>
          <w:pgSz w:w="11906" w:h="16838"/>
          <w:pgMar w:top="1871" w:right="1531" w:bottom="1757" w:left="1531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山西省地方标准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《蜜蜂授粉梨园病虫害绿色防控技术规程》</w:t>
      </w:r>
    </w:p>
    <w:p>
      <w:pPr>
        <w:ind w:firstLine="3780" w:firstLineChars="105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编制说明</w:t>
      </w:r>
    </w:p>
    <w:p>
      <w:pPr>
        <w:spacing w:line="600" w:lineRule="exact"/>
        <w:ind w:firstLine="640" w:firstLineChars="200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一、工作简况</w:t>
      </w:r>
    </w:p>
    <w:p>
      <w:pPr>
        <w:spacing w:line="600" w:lineRule="exact"/>
        <w:ind w:firstLine="640" w:firstLineChars="200"/>
        <w:outlineLvl w:val="1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>1. 任务来源</w:t>
      </w:r>
    </w:p>
    <w:p>
      <w:pPr>
        <w:spacing w:line="600" w:lineRule="exact"/>
        <w:ind w:firstLine="640" w:firstLineChars="200"/>
        <w:outlineLvl w:val="1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根据山西省市场监督管理局关于2022年度省级地方标准复审结论公告（山西省地方标准公告2022年第20号）要求，山西省农业农村厅等单位组织修订地方标准项目。经查询，《梨树蜜蜂授粉与病虫绿色防控集成应用技术规程》</w:t>
      </w:r>
      <w:r>
        <w:rPr>
          <w:rFonts w:hint="eastAsia"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DB14/T 1096-2015</w:t>
      </w:r>
      <w:r>
        <w:rPr>
          <w:rFonts w:hint="eastAsia" w:eastAsia="方正仿宋_GBK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被列为山西省地方标准修订计划，本标准由山西省农业标准化技术委员会（SXS/TC19）归口。</w:t>
      </w:r>
    </w:p>
    <w:p>
      <w:pPr>
        <w:spacing w:line="600" w:lineRule="exact"/>
        <w:ind w:firstLine="640" w:firstLineChars="200"/>
        <w:outlineLvl w:val="1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>2. 起草单位</w:t>
      </w:r>
    </w:p>
    <w:p>
      <w:pPr>
        <w:spacing w:line="600" w:lineRule="exact"/>
        <w:ind w:firstLine="640" w:firstLineChars="200"/>
        <w:outlineLvl w:val="1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山西省植物保护植物检疫中心。</w:t>
      </w:r>
    </w:p>
    <w:p>
      <w:pPr>
        <w:spacing w:line="600" w:lineRule="exact"/>
        <w:ind w:firstLine="640" w:firstLineChars="200"/>
        <w:outlineLvl w:val="1"/>
        <w:rPr>
          <w:rFonts w:eastAsia="方正楷体_GBK"/>
          <w:sz w:val="32"/>
          <w:szCs w:val="32"/>
        </w:rPr>
      </w:pPr>
      <w:r>
        <w:rPr>
          <w:rFonts w:hint="eastAsia" w:eastAsia="方正楷体_GBK"/>
          <w:sz w:val="32"/>
          <w:szCs w:val="32"/>
        </w:rPr>
        <w:t xml:space="preserve">3. </w:t>
      </w:r>
      <w:r>
        <w:rPr>
          <w:rFonts w:eastAsia="方正楷体_GBK"/>
          <w:sz w:val="32"/>
          <w:szCs w:val="32"/>
        </w:rPr>
        <w:t>主要起草人</w:t>
      </w:r>
    </w:p>
    <w:p>
      <w:pPr>
        <w:spacing w:line="600" w:lineRule="exact"/>
        <w:ind w:firstLine="640" w:firstLineChars="200"/>
        <w:jc w:val="left"/>
        <w:outlineLvl w:val="1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张东霞、</w:t>
      </w:r>
      <w:r>
        <w:rPr>
          <w:rFonts w:hint="eastAsia" w:eastAsia="方正仿宋_GBK"/>
          <w:sz w:val="32"/>
          <w:szCs w:val="32"/>
        </w:rPr>
        <w:t>沈晓强、</w:t>
      </w:r>
      <w:r>
        <w:rPr>
          <w:rFonts w:eastAsia="方正仿宋_GBK"/>
          <w:sz w:val="32"/>
          <w:szCs w:val="32"/>
        </w:rPr>
        <w:t>郑晓东、郭媛、朱艳天、靳彦卿、史华锋、郑卫锋、张智强、杨营业、唐丽薇、胡浩。</w:t>
      </w:r>
    </w:p>
    <w:p>
      <w:pPr>
        <w:jc w:val="center"/>
        <w:outlineLvl w:val="1"/>
        <w:rPr>
          <w:rFonts w:eastAsia="方正黑体_GBK"/>
          <w:sz w:val="28"/>
          <w:szCs w:val="28"/>
        </w:rPr>
      </w:pPr>
      <w:r>
        <w:rPr>
          <w:rFonts w:eastAsia="方正黑体_GBK"/>
          <w:sz w:val="28"/>
          <w:szCs w:val="28"/>
        </w:rPr>
        <w:t>表1 主要起草人信息</w:t>
      </w:r>
    </w:p>
    <w:tbl>
      <w:tblPr>
        <w:tblStyle w:val="16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73"/>
        <w:gridCol w:w="1710"/>
        <w:gridCol w:w="3583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姓名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职务/职称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工作单位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张东霞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正高级农艺师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沈晓强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郑晓东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郭媛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研究员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山西农业大学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朱艳天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试验验证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靳彦卿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试验验证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史华锋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</w:t>
            </w:r>
            <w:r>
              <w:rPr>
                <w:rFonts w:hint="eastAsia" w:eastAsia="方正仿宋_GBK"/>
                <w:sz w:val="24"/>
              </w:rPr>
              <w:t>植物保护检疫站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试验验证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姓名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职务/职称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工作单位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郑卫锋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标准起草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张智强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正高级农艺师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临猗县农业农村局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现场调研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杨营业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高级农艺师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运城市盐湖区现代农业发展中心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试验验证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唐丽薇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highlight w:val="yellow"/>
              </w:rPr>
            </w:pPr>
            <w:r>
              <w:rPr>
                <w:rFonts w:hint="eastAsia" w:eastAsia="方正仿宋_GBK"/>
                <w:sz w:val="24"/>
              </w:rPr>
              <w:t>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运城市盐湖区现代农业发展中心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现场调研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胡  浩</w:t>
            </w:r>
          </w:p>
        </w:tc>
        <w:tc>
          <w:tcPr>
            <w:tcW w:w="87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男</w:t>
            </w:r>
          </w:p>
        </w:tc>
        <w:tc>
          <w:tcPr>
            <w:tcW w:w="1710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助理农艺师</w:t>
            </w:r>
          </w:p>
        </w:tc>
        <w:tc>
          <w:tcPr>
            <w:tcW w:w="358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山西省植物保护植物检疫中心</w:t>
            </w:r>
          </w:p>
        </w:tc>
        <w:tc>
          <w:tcPr>
            <w:tcW w:w="1263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现场调研</w:t>
            </w:r>
          </w:p>
        </w:tc>
      </w:tr>
    </w:tbl>
    <w:p>
      <w:pPr>
        <w:spacing w:line="600" w:lineRule="exact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二、修订标准的必要性和意义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梨树是山西省种植面积仅次于苹果的第二大水果，是部分</w:t>
      </w:r>
      <w:r>
        <w:rPr>
          <w:rFonts w:hint="eastAsia" w:eastAsia="方正仿宋_GBK"/>
          <w:sz w:val="32"/>
          <w:szCs w:val="32"/>
        </w:rPr>
        <w:t>梨树集中种植区</w:t>
      </w:r>
      <w:r>
        <w:rPr>
          <w:rFonts w:eastAsia="方正仿宋_GBK"/>
          <w:sz w:val="32"/>
          <w:szCs w:val="32"/>
        </w:rPr>
        <w:t>农民</w:t>
      </w:r>
      <w:r>
        <w:rPr>
          <w:rFonts w:hint="eastAsia" w:eastAsia="方正仿宋_GBK"/>
          <w:sz w:val="32"/>
          <w:szCs w:val="32"/>
        </w:rPr>
        <w:t>主要收入来源，梨树的健康生产关系到我省果业持续发展和部分果区农业增产、农民增收目标的实现</w:t>
      </w:r>
      <w:r>
        <w:rPr>
          <w:rFonts w:eastAsia="方正仿宋_GBK"/>
          <w:sz w:val="32"/>
          <w:szCs w:val="32"/>
        </w:rPr>
        <w:t>。</w:t>
      </w:r>
      <w:r>
        <w:rPr>
          <w:rFonts w:hint="eastAsia" w:eastAsia="方正仿宋_GBK"/>
          <w:sz w:val="32"/>
          <w:szCs w:val="32"/>
        </w:rPr>
        <w:t>梨树需要人工辅助授粉，受劳动力短缺、人工成本高等因素影响，在梨树集中种植区使用蜜蜂授粉是一项适宜的选择。但蜜蜂对化学农药高度敏感，梨树蜜蜂授粉期间病虫害防控需要加强规范，在确保授粉蜜蜂安全的同时，有效防控病虫害对梨树的危害，实现梨树蜜蜂授粉与病虫害绿色防控技术集成应用</w:t>
      </w:r>
      <w:r>
        <w:rPr>
          <w:rFonts w:eastAsia="方正仿宋_GBK"/>
          <w:sz w:val="32"/>
          <w:szCs w:val="32"/>
        </w:rPr>
        <w:t>。山西省地方标准《梨树蜜蜂授粉与病虫绿色防控集成应用技术规程》</w:t>
      </w:r>
      <w:r>
        <w:rPr>
          <w:rFonts w:hint="eastAsia"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DB14/T 1096-2015</w:t>
      </w:r>
      <w:r>
        <w:rPr>
          <w:rFonts w:hint="eastAsia" w:eastAsia="方正仿宋_GBK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已发布实施8年，为</w:t>
      </w:r>
      <w:r>
        <w:rPr>
          <w:rFonts w:hint="eastAsia" w:eastAsia="方正仿宋_GBK"/>
          <w:sz w:val="32"/>
          <w:szCs w:val="32"/>
        </w:rPr>
        <w:t>梨树</w:t>
      </w:r>
      <w:r>
        <w:rPr>
          <w:rFonts w:eastAsia="方正仿宋_GBK"/>
          <w:sz w:val="32"/>
          <w:szCs w:val="32"/>
        </w:rPr>
        <w:t>蜜蜂授粉</w:t>
      </w:r>
      <w:r>
        <w:rPr>
          <w:rFonts w:hint="eastAsia" w:eastAsia="方正仿宋_GBK"/>
          <w:sz w:val="32"/>
          <w:szCs w:val="32"/>
        </w:rPr>
        <w:t>与</w:t>
      </w:r>
      <w:r>
        <w:rPr>
          <w:rFonts w:eastAsia="方正仿宋_GBK"/>
          <w:sz w:val="32"/>
          <w:szCs w:val="32"/>
        </w:rPr>
        <w:t>主要病虫害绿色防控</w:t>
      </w:r>
      <w:r>
        <w:rPr>
          <w:rFonts w:hint="eastAsia" w:eastAsia="方正仿宋_GBK"/>
          <w:sz w:val="32"/>
          <w:szCs w:val="32"/>
        </w:rPr>
        <w:t>技术推广</w:t>
      </w:r>
      <w:r>
        <w:rPr>
          <w:rFonts w:eastAsia="方正仿宋_GBK"/>
          <w:sz w:val="32"/>
          <w:szCs w:val="32"/>
        </w:rPr>
        <w:t>提供了技术支撑。随着相关标准组织管理部门的调整、标准化工作导则的修订、绿色防控技术的进步，对标国家对农药减量工作及公众对农产品质量要求的提高，</w:t>
      </w:r>
      <w:r>
        <w:rPr>
          <w:rFonts w:hint="eastAsia" w:eastAsia="方正仿宋_GBK"/>
          <w:sz w:val="32"/>
          <w:szCs w:val="32"/>
        </w:rPr>
        <w:t>标准中</w:t>
      </w:r>
      <w:r>
        <w:rPr>
          <w:rFonts w:eastAsia="方正仿宋_GBK"/>
          <w:sz w:val="32"/>
          <w:szCs w:val="32"/>
        </w:rPr>
        <w:t>部分内容和引用标准已不适用有关政策和产业发展，需进一步修改完善，以满足新阶段蜜蜂授粉梨园安全生产需要。</w:t>
      </w:r>
    </w:p>
    <w:p>
      <w:pPr>
        <w:pStyle w:val="5"/>
        <w:ind w:firstLine="640"/>
        <w:rPr>
          <w:rFonts w:ascii="方正黑体_GBK" w:hAnsi="方正黑体_GBK" w:cs="方正黑体_GBK"/>
          <w:sz w:val="32"/>
          <w:szCs w:val="40"/>
        </w:rPr>
      </w:pPr>
      <w:r>
        <w:rPr>
          <w:rFonts w:hint="eastAsia" w:ascii="方正黑体_GBK" w:hAnsi="方正黑体_GBK" w:cs="方正黑体_GBK"/>
          <w:sz w:val="32"/>
          <w:szCs w:val="40"/>
        </w:rPr>
        <w:t>三、主要修订工作过程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1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成立标准修订工作组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2022年10</w:t>
      </w:r>
      <w:r>
        <w:rPr>
          <w:rFonts w:hint="eastAsia" w:eastAsia="方正仿宋_GBK"/>
          <w:bCs/>
          <w:sz w:val="32"/>
          <w:szCs w:val="32"/>
        </w:rPr>
        <w:t>月</w:t>
      </w:r>
      <w:r>
        <w:rPr>
          <w:rFonts w:eastAsia="方正仿宋_GBK"/>
          <w:bCs/>
          <w:sz w:val="32"/>
          <w:szCs w:val="32"/>
        </w:rPr>
        <w:t>-12月，</w:t>
      </w:r>
      <w:r>
        <w:rPr>
          <w:rFonts w:eastAsia="方正仿宋_GBK"/>
          <w:sz w:val="32"/>
          <w:szCs w:val="32"/>
        </w:rPr>
        <w:t>山西省市场监督管理局印发《关于2022年度省级地方标准复审结论公告》</w:t>
      </w:r>
      <w:r>
        <w:rPr>
          <w:rFonts w:eastAsia="方正仿宋_GBK"/>
          <w:bCs/>
          <w:sz w:val="32"/>
          <w:szCs w:val="32"/>
        </w:rPr>
        <w:t>的通知后，省植保中心成立了标准修订工作组。组织修订工作人员，制定了工作计划，在疫情期间采取线上+线下的方式进行了及时沟通，保证了工作的顺利进行。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调研考察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2023年1</w:t>
      </w:r>
      <w:r>
        <w:rPr>
          <w:rFonts w:hint="eastAsia" w:eastAsia="方正仿宋_GBK"/>
          <w:bCs/>
          <w:sz w:val="32"/>
          <w:szCs w:val="32"/>
        </w:rPr>
        <w:t>月</w:t>
      </w:r>
      <w:r>
        <w:rPr>
          <w:rFonts w:eastAsia="方正仿宋_GBK"/>
          <w:bCs/>
          <w:sz w:val="32"/>
          <w:szCs w:val="32"/>
        </w:rPr>
        <w:t>-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月，深入我省运城、临汾、晋中等</w:t>
      </w:r>
      <w:r>
        <w:rPr>
          <w:rFonts w:hint="eastAsia" w:eastAsia="方正仿宋_GBK"/>
          <w:bCs/>
          <w:sz w:val="32"/>
          <w:szCs w:val="32"/>
        </w:rPr>
        <w:t>梨树</w:t>
      </w:r>
      <w:r>
        <w:rPr>
          <w:rFonts w:eastAsia="方正仿宋_GBK"/>
          <w:bCs/>
          <w:sz w:val="32"/>
          <w:szCs w:val="32"/>
        </w:rPr>
        <w:t>种植区，以</w:t>
      </w:r>
      <w:r>
        <w:rPr>
          <w:rFonts w:hint="eastAsia" w:eastAsia="方正仿宋_GBK"/>
          <w:bCs/>
          <w:sz w:val="32"/>
          <w:szCs w:val="32"/>
        </w:rPr>
        <w:t>果树</w:t>
      </w:r>
      <w:r>
        <w:rPr>
          <w:rFonts w:eastAsia="方正仿宋_GBK"/>
          <w:bCs/>
          <w:sz w:val="32"/>
          <w:szCs w:val="32"/>
        </w:rPr>
        <w:t>种植专业合作社、</w:t>
      </w:r>
      <w:r>
        <w:rPr>
          <w:rFonts w:hint="eastAsia" w:eastAsia="方正仿宋_GBK"/>
          <w:bCs/>
          <w:sz w:val="32"/>
          <w:szCs w:val="32"/>
        </w:rPr>
        <w:t>家庭农场等</w:t>
      </w:r>
      <w:r>
        <w:rPr>
          <w:rFonts w:eastAsia="方正仿宋_GBK"/>
          <w:bCs/>
          <w:sz w:val="32"/>
          <w:szCs w:val="32"/>
        </w:rPr>
        <w:t>新型</w:t>
      </w:r>
      <w:r>
        <w:rPr>
          <w:rFonts w:hint="eastAsia" w:eastAsia="方正仿宋_GBK"/>
          <w:bCs/>
          <w:sz w:val="32"/>
          <w:szCs w:val="32"/>
        </w:rPr>
        <w:t>农业</w:t>
      </w:r>
      <w:r>
        <w:rPr>
          <w:rFonts w:eastAsia="方正仿宋_GBK"/>
          <w:bCs/>
          <w:sz w:val="32"/>
          <w:szCs w:val="32"/>
        </w:rPr>
        <w:t>经营主体及果农为对象，针对各地近年</w:t>
      </w:r>
      <w:r>
        <w:rPr>
          <w:rFonts w:hint="eastAsia" w:eastAsia="方正仿宋_GBK"/>
          <w:bCs/>
          <w:sz w:val="32"/>
          <w:szCs w:val="32"/>
        </w:rPr>
        <w:t>梨树蜜蜂授粉实施情况、主要</w:t>
      </w:r>
      <w:r>
        <w:rPr>
          <w:rFonts w:eastAsia="方正仿宋_GBK"/>
          <w:bCs/>
          <w:sz w:val="32"/>
          <w:szCs w:val="32"/>
        </w:rPr>
        <w:t>病虫害发生情况、重点防治对象、主要防治措施进行了生产情况实地摸底，调研了各</w:t>
      </w:r>
      <w:r>
        <w:rPr>
          <w:rFonts w:hint="eastAsia" w:eastAsia="方正仿宋_GBK"/>
          <w:bCs/>
          <w:sz w:val="32"/>
          <w:szCs w:val="32"/>
        </w:rPr>
        <w:t>梨树</w:t>
      </w:r>
      <w:r>
        <w:rPr>
          <w:rFonts w:eastAsia="方正仿宋_GBK"/>
          <w:bCs/>
          <w:sz w:val="32"/>
          <w:szCs w:val="32"/>
        </w:rPr>
        <w:t>主产区病虫害绿色防控及农药减量的做法和成效、问题和建议，了解了生产需求、获得了大量实践经验。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3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收集资料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2023年</w:t>
      </w:r>
      <w:r>
        <w:rPr>
          <w:rFonts w:hint="eastAsia" w:eastAsia="方正仿宋_GBK"/>
          <w:bCs/>
          <w:sz w:val="32"/>
          <w:szCs w:val="32"/>
        </w:rPr>
        <w:t>7月</w:t>
      </w:r>
      <w:r>
        <w:rPr>
          <w:rFonts w:eastAsia="方正仿宋_GBK"/>
          <w:bCs/>
          <w:sz w:val="32"/>
          <w:szCs w:val="32"/>
        </w:rPr>
        <w:t>-</w:t>
      </w:r>
      <w:r>
        <w:rPr>
          <w:rFonts w:hint="eastAsia" w:eastAsia="方正仿宋_GBK"/>
          <w:bCs/>
          <w:sz w:val="32"/>
          <w:szCs w:val="32"/>
        </w:rPr>
        <w:t>8</w:t>
      </w:r>
      <w:r>
        <w:rPr>
          <w:rFonts w:eastAsia="方正仿宋_GBK"/>
          <w:bCs/>
          <w:sz w:val="32"/>
          <w:szCs w:val="32"/>
        </w:rPr>
        <w:t>月，标准工作组查阅了</w:t>
      </w:r>
      <w:r>
        <w:rPr>
          <w:rFonts w:hint="eastAsia" w:eastAsia="方正仿宋_GBK"/>
          <w:bCs/>
          <w:sz w:val="32"/>
          <w:szCs w:val="32"/>
        </w:rPr>
        <w:t>梨树蜜蜂授粉与</w:t>
      </w:r>
      <w:r>
        <w:rPr>
          <w:rFonts w:eastAsia="方正仿宋_GBK"/>
          <w:bCs/>
          <w:sz w:val="32"/>
          <w:szCs w:val="32"/>
        </w:rPr>
        <w:t>病虫绿色防控相关的国家标准、行业标准以及省</w:t>
      </w:r>
      <w:r>
        <w:rPr>
          <w:rFonts w:hint="eastAsia" w:eastAsia="方正仿宋_GBK"/>
          <w:bCs/>
          <w:sz w:val="32"/>
          <w:szCs w:val="32"/>
        </w:rPr>
        <w:t>级地方</w:t>
      </w:r>
      <w:r>
        <w:rPr>
          <w:rFonts w:eastAsia="方正仿宋_GBK"/>
          <w:bCs/>
          <w:sz w:val="32"/>
          <w:szCs w:val="32"/>
        </w:rPr>
        <w:t>标准。经查询，截至目前</w:t>
      </w:r>
      <w:r>
        <w:rPr>
          <w:rFonts w:hint="eastAsia" w:eastAsia="方正仿宋_GBK"/>
          <w:bCs/>
          <w:sz w:val="32"/>
          <w:szCs w:val="32"/>
        </w:rPr>
        <w:t>无梨树蜜蜂授粉与病虫害防控</w:t>
      </w:r>
      <w:r>
        <w:rPr>
          <w:rFonts w:eastAsia="方正仿宋_GBK"/>
          <w:bCs/>
          <w:sz w:val="32"/>
          <w:szCs w:val="32"/>
        </w:rPr>
        <w:t>技术</w:t>
      </w:r>
      <w:r>
        <w:rPr>
          <w:rFonts w:hint="eastAsia" w:eastAsia="方正仿宋_GBK"/>
          <w:bCs/>
          <w:sz w:val="32"/>
          <w:szCs w:val="32"/>
        </w:rPr>
        <w:t>相关</w:t>
      </w:r>
      <w:r>
        <w:rPr>
          <w:rFonts w:eastAsia="方正仿宋_GBK"/>
          <w:bCs/>
          <w:sz w:val="32"/>
          <w:szCs w:val="32"/>
        </w:rPr>
        <w:t>标准，</w:t>
      </w:r>
      <w:r>
        <w:rPr>
          <w:rFonts w:hint="eastAsia" w:eastAsia="方正仿宋_GBK"/>
          <w:bCs/>
          <w:sz w:val="32"/>
          <w:szCs w:val="32"/>
        </w:rPr>
        <w:t>只有梨树蜜蜂授粉技术或梨树主要病虫害防治技术，单独的标准</w:t>
      </w:r>
      <w:r>
        <w:rPr>
          <w:rFonts w:eastAsia="方正仿宋_GBK"/>
          <w:bCs/>
          <w:sz w:val="32"/>
          <w:szCs w:val="32"/>
        </w:rPr>
        <w:t>。修订起草组收集了</w:t>
      </w:r>
      <w:r>
        <w:rPr>
          <w:rFonts w:hint="eastAsia" w:eastAsia="方正仿宋_GBK"/>
          <w:bCs/>
          <w:sz w:val="32"/>
          <w:szCs w:val="32"/>
        </w:rPr>
        <w:t>梨树蜜蜂授粉与病虫害绿色防控</w:t>
      </w:r>
      <w:r>
        <w:rPr>
          <w:rFonts w:eastAsia="方正仿宋_GBK"/>
          <w:bCs/>
          <w:sz w:val="32"/>
          <w:szCs w:val="32"/>
        </w:rPr>
        <w:t>相关书籍和研究论文，整理和分析了近</w:t>
      </w:r>
      <w:r>
        <w:rPr>
          <w:rFonts w:hint="eastAsia" w:eastAsia="方正仿宋_GBK"/>
          <w:bCs/>
          <w:sz w:val="32"/>
          <w:szCs w:val="32"/>
        </w:rPr>
        <w:t>8</w:t>
      </w:r>
      <w:r>
        <w:rPr>
          <w:rFonts w:eastAsia="方正仿宋_GBK"/>
          <w:bCs/>
          <w:sz w:val="32"/>
          <w:szCs w:val="32"/>
        </w:rPr>
        <w:t>年</w:t>
      </w:r>
      <w:r>
        <w:rPr>
          <w:rFonts w:hint="eastAsia" w:eastAsia="方正仿宋_GBK"/>
          <w:bCs/>
          <w:sz w:val="32"/>
          <w:szCs w:val="32"/>
        </w:rPr>
        <w:t>10余</w:t>
      </w:r>
      <w:r>
        <w:rPr>
          <w:rFonts w:eastAsia="方正仿宋_GBK"/>
          <w:bCs/>
          <w:sz w:val="32"/>
          <w:szCs w:val="32"/>
        </w:rPr>
        <w:t>个省级</w:t>
      </w:r>
      <w:r>
        <w:rPr>
          <w:rFonts w:hint="eastAsia" w:eastAsia="方正仿宋_GBK"/>
          <w:bCs/>
          <w:sz w:val="32"/>
          <w:szCs w:val="32"/>
        </w:rPr>
        <w:t>梨树</w:t>
      </w:r>
      <w:r>
        <w:rPr>
          <w:rFonts w:eastAsia="方正仿宋_GBK"/>
          <w:bCs/>
          <w:sz w:val="32"/>
          <w:szCs w:val="32"/>
        </w:rPr>
        <w:t>病虫绿色防控示范区建设总结材料、病虫绿色防控技术试验示范总结报告，</w:t>
      </w:r>
      <w:r>
        <w:rPr>
          <w:rFonts w:eastAsia="方正仿宋_GBK"/>
          <w:sz w:val="32"/>
          <w:szCs w:val="32"/>
        </w:rPr>
        <w:t>归纳总结了目前我省</w:t>
      </w:r>
      <w:r>
        <w:rPr>
          <w:rFonts w:hint="eastAsia" w:eastAsia="方正仿宋_GBK"/>
          <w:sz w:val="32"/>
          <w:szCs w:val="32"/>
        </w:rPr>
        <w:t>蜜蜂授粉梨园</w:t>
      </w:r>
      <w:r>
        <w:rPr>
          <w:rFonts w:eastAsia="方正仿宋_GBK"/>
          <w:sz w:val="32"/>
          <w:szCs w:val="32"/>
        </w:rPr>
        <w:t>生产中病虫害防控存在的问题并得出相应结论，</w:t>
      </w:r>
      <w:r>
        <w:rPr>
          <w:rFonts w:eastAsia="方正仿宋_GBK"/>
          <w:bCs/>
          <w:sz w:val="32"/>
          <w:szCs w:val="32"/>
        </w:rPr>
        <w:t>为本标准修订提供实际参考。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4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修订文本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工作组于2023年</w:t>
      </w:r>
      <w:r>
        <w:rPr>
          <w:rFonts w:hint="eastAsia" w:eastAsia="方正仿宋_GBK"/>
          <w:bCs/>
          <w:sz w:val="32"/>
          <w:szCs w:val="32"/>
        </w:rPr>
        <w:t>9-10</w:t>
      </w:r>
      <w:r>
        <w:rPr>
          <w:rFonts w:eastAsia="方正仿宋_GBK"/>
          <w:bCs/>
          <w:sz w:val="32"/>
          <w:szCs w:val="32"/>
        </w:rPr>
        <w:t>月中旬着手标准文稿的起草工作，编制了征求意见稿，</w:t>
      </w:r>
      <w:r>
        <w:rPr>
          <w:rFonts w:hint="eastAsia" w:eastAsia="方正仿宋_GBK"/>
          <w:bCs/>
          <w:sz w:val="32"/>
          <w:szCs w:val="32"/>
        </w:rPr>
        <w:t>11</w:t>
      </w:r>
      <w:r>
        <w:rPr>
          <w:rFonts w:eastAsia="方正仿宋_GBK"/>
          <w:bCs/>
          <w:sz w:val="32"/>
          <w:szCs w:val="32"/>
        </w:rPr>
        <w:t>月下旬将征求意见稿发送</w:t>
      </w:r>
      <w:r>
        <w:rPr>
          <w:rFonts w:hint="eastAsia" w:eastAsia="方正仿宋_GBK"/>
          <w:bCs/>
          <w:sz w:val="32"/>
          <w:szCs w:val="32"/>
        </w:rPr>
        <w:t>运城、临汾、晋中等市县植保机构和山西农业大学植物保护学院等单位</w:t>
      </w:r>
      <w:r>
        <w:rPr>
          <w:rFonts w:eastAsia="方正仿宋_GBK"/>
          <w:bCs/>
          <w:sz w:val="32"/>
          <w:szCs w:val="32"/>
        </w:rPr>
        <w:t>植保专家，各专家于</w:t>
      </w:r>
      <w:r>
        <w:rPr>
          <w:rFonts w:hint="eastAsia" w:eastAsia="方正仿宋_GBK"/>
          <w:bCs/>
          <w:sz w:val="32"/>
          <w:szCs w:val="32"/>
        </w:rPr>
        <w:t>12</w:t>
      </w:r>
      <w:r>
        <w:rPr>
          <w:rFonts w:eastAsia="方正仿宋_GBK"/>
          <w:bCs/>
          <w:sz w:val="32"/>
          <w:szCs w:val="32"/>
        </w:rPr>
        <w:t>月中旬反馈回来各自修改稿，通过综合形成了该标准修订文本的送审稿。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5</w:t>
      </w:r>
      <w:r>
        <w:rPr>
          <w:rFonts w:hint="eastAsia" w:eastAsia="方正仿宋_GBK"/>
          <w:bCs/>
          <w:sz w:val="32"/>
          <w:szCs w:val="32"/>
        </w:rPr>
        <w:t>. 标准</w:t>
      </w:r>
      <w:r>
        <w:rPr>
          <w:rFonts w:eastAsia="方正仿宋_GBK"/>
          <w:bCs/>
          <w:sz w:val="32"/>
          <w:szCs w:val="32"/>
        </w:rPr>
        <w:t>审查会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2024年</w:t>
      </w:r>
      <w:r>
        <w:rPr>
          <w:rFonts w:hint="eastAsia" w:eastAsia="方正仿宋_GBK"/>
          <w:bCs/>
          <w:sz w:val="32"/>
          <w:szCs w:val="32"/>
        </w:rPr>
        <w:t>3</w:t>
      </w:r>
      <w:r>
        <w:rPr>
          <w:rFonts w:eastAsia="方正仿宋_GBK"/>
          <w:bCs/>
          <w:sz w:val="32"/>
          <w:szCs w:val="32"/>
        </w:rPr>
        <w:t>月</w:t>
      </w:r>
      <w:r>
        <w:rPr>
          <w:rFonts w:hint="eastAsia" w:eastAsia="方正仿宋_GBK"/>
          <w:bCs/>
          <w:sz w:val="32"/>
          <w:szCs w:val="32"/>
        </w:rPr>
        <w:t>2</w:t>
      </w:r>
      <w:r>
        <w:rPr>
          <w:rFonts w:eastAsia="方正仿宋_GBK"/>
          <w:bCs/>
          <w:sz w:val="32"/>
          <w:szCs w:val="32"/>
        </w:rPr>
        <w:t>日，在</w:t>
      </w:r>
      <w:r>
        <w:rPr>
          <w:rFonts w:hint="eastAsia" w:eastAsia="方正仿宋_GBK"/>
          <w:bCs/>
          <w:sz w:val="32"/>
          <w:szCs w:val="32"/>
        </w:rPr>
        <w:t>省园艺中心</w:t>
      </w:r>
      <w:r>
        <w:rPr>
          <w:rFonts w:eastAsia="方正仿宋_GBK"/>
          <w:bCs/>
          <w:sz w:val="32"/>
          <w:szCs w:val="32"/>
        </w:rPr>
        <w:t>会议室，与会专家听取了起草单位对《</w:t>
      </w:r>
      <w:r>
        <w:rPr>
          <w:rFonts w:eastAsia="方正仿宋_GBK"/>
          <w:sz w:val="32"/>
          <w:szCs w:val="32"/>
        </w:rPr>
        <w:t>梨树蜜蜂授粉与病虫绿色防控集成应用技术规程</w:t>
      </w:r>
      <w:r>
        <w:rPr>
          <w:rFonts w:eastAsia="方正仿宋_GBK"/>
          <w:bCs/>
          <w:sz w:val="32"/>
          <w:szCs w:val="32"/>
        </w:rPr>
        <w:t>》的修订情况汇报，并对标准送审稿和编制说明进行了</w:t>
      </w:r>
      <w:r>
        <w:rPr>
          <w:rFonts w:hint="eastAsia" w:eastAsia="方正仿宋_GBK"/>
          <w:bCs/>
          <w:sz w:val="32"/>
          <w:szCs w:val="32"/>
        </w:rPr>
        <w:t>审查</w:t>
      </w:r>
      <w:r>
        <w:rPr>
          <w:rFonts w:eastAsia="方正仿宋_GBK"/>
          <w:bCs/>
          <w:sz w:val="32"/>
          <w:szCs w:val="32"/>
        </w:rPr>
        <w:t>，经质询讨论，提出了修改意见。</w:t>
      </w:r>
    </w:p>
    <w:p>
      <w:pPr>
        <w:spacing w:line="360" w:lineRule="auto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四、制修订标准的原则和依据，与现行法律、法规、标准的关系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本标准严格按照《中华人民共和国标准法》、《中华人民共和国农业法》、《生物安全法》《农作物病虫害防治条例》等有关法律和质量技术监督局《农业标准化管理办法》、山西省地方标准《地方标准制定工作规范》DB14/T 1665 《技术审查工作规范》等规章执行。本标准根据GB/T 1.1—2020《标准化工作导则第1部分：标准化文件的结构和起草规则》的规定起草，内容和要求参照了相关法律规则，引用了现行的国家标准和行业标准，与现行法律、法规及强制标准没有冲突。</w:t>
      </w:r>
    </w:p>
    <w:p>
      <w:pPr>
        <w:spacing w:line="360" w:lineRule="auto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五、主要条款的说明，主要技术指标、参数、试验验证的分析、综合论述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标准起草组以“合法性、安全性、适应性、协调性和先进性”为修订原则，以文本结构更加合理、表述更加准确、技术指标更加科学为修订目标，从三个方面对文本进行了修订，其中：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1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涉及结构性调整的主要有</w:t>
      </w:r>
      <w:r>
        <w:rPr>
          <w:rFonts w:hint="eastAsia" w:eastAsia="方正仿宋_GBK"/>
          <w:bCs/>
          <w:sz w:val="32"/>
          <w:szCs w:val="32"/>
        </w:rPr>
        <w:t>2</w:t>
      </w:r>
      <w:r>
        <w:rPr>
          <w:rFonts w:eastAsia="方正仿宋_GBK"/>
          <w:bCs/>
          <w:sz w:val="32"/>
          <w:szCs w:val="32"/>
        </w:rPr>
        <w:t>项：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（1）增加了</w:t>
      </w:r>
      <w:r>
        <w:rPr>
          <w:rFonts w:hint="eastAsia" w:eastAsia="方正仿宋_GBK"/>
          <w:bCs/>
          <w:sz w:val="32"/>
          <w:szCs w:val="32"/>
        </w:rPr>
        <w:t>第5章“防控对象”、</w:t>
      </w:r>
      <w:r>
        <w:rPr>
          <w:rFonts w:eastAsia="方正仿宋_GBK"/>
          <w:bCs/>
          <w:sz w:val="32"/>
          <w:szCs w:val="32"/>
        </w:rPr>
        <w:t>第7章“生产</w:t>
      </w:r>
      <w:r>
        <w:rPr>
          <w:rFonts w:hint="eastAsia" w:eastAsia="方正仿宋_GBK"/>
          <w:bCs/>
          <w:sz w:val="32"/>
          <w:szCs w:val="32"/>
        </w:rPr>
        <w:t>档案</w:t>
      </w:r>
      <w:r>
        <w:rPr>
          <w:rFonts w:eastAsia="方正仿宋_GBK"/>
          <w:bCs/>
          <w:sz w:val="32"/>
          <w:szCs w:val="32"/>
        </w:rPr>
        <w:t>”。修订原因：为使标准结构更规范，内容更完整，全面指导和服务农业生产。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</w:t>
      </w:r>
      <w:r>
        <w:rPr>
          <w:rFonts w:hint="eastAsia" w:eastAsia="方正仿宋_GBK"/>
          <w:bCs/>
          <w:sz w:val="32"/>
          <w:szCs w:val="32"/>
        </w:rPr>
        <w:t>2</w:t>
      </w:r>
      <w:r>
        <w:rPr>
          <w:rFonts w:eastAsia="方正仿宋_GBK"/>
          <w:bCs/>
          <w:sz w:val="32"/>
          <w:szCs w:val="32"/>
        </w:rPr>
        <w:t>）</w:t>
      </w:r>
      <w:r>
        <w:rPr>
          <w:rFonts w:hint="eastAsia" w:eastAsia="方正仿宋_GBK"/>
          <w:bCs/>
          <w:sz w:val="32"/>
          <w:szCs w:val="32"/>
        </w:rPr>
        <w:t>将原来原第5章合并到6.1，合并了原来5.2、5.3、5.4为新的6.3.1.2，并将标题改为“授粉蜂选择使用”。</w:t>
      </w:r>
      <w:r>
        <w:rPr>
          <w:rFonts w:eastAsia="方正仿宋_GBK"/>
          <w:bCs/>
          <w:sz w:val="32"/>
          <w:szCs w:val="32"/>
        </w:rPr>
        <w:t>修订原因：使章节层次更清晰，逻辑更合理。</w:t>
      </w:r>
    </w:p>
    <w:p>
      <w:pPr>
        <w:spacing w:line="4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涉及表述与编辑性修改的主要有2项：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（1）修改标题。</w:t>
      </w:r>
      <w:r>
        <w:rPr>
          <w:rFonts w:hint="eastAsia" w:eastAsia="方正仿宋_GBK"/>
          <w:bCs/>
          <w:sz w:val="32"/>
          <w:szCs w:val="32"/>
        </w:rPr>
        <w:t>将标准名称修改为“蜜蜂授粉梨园病虫害绿色防控技术规程”，</w:t>
      </w:r>
      <w:r>
        <w:rPr>
          <w:rFonts w:eastAsia="方正仿宋_GBK"/>
          <w:bCs/>
          <w:sz w:val="32"/>
          <w:szCs w:val="32"/>
        </w:rPr>
        <w:t>将“</w:t>
      </w:r>
      <w:r>
        <w:rPr>
          <w:rFonts w:hint="eastAsia" w:eastAsia="方正仿宋_GBK"/>
          <w:bCs/>
          <w:sz w:val="32"/>
          <w:szCs w:val="32"/>
        </w:rPr>
        <w:t>5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hint="eastAsia" w:eastAsia="方正仿宋_GBK"/>
          <w:bCs/>
          <w:sz w:val="32"/>
          <w:szCs w:val="32"/>
        </w:rPr>
        <w:t>梨树蜜蜂授粉技术</w:t>
      </w:r>
      <w:r>
        <w:rPr>
          <w:rFonts w:eastAsia="方正仿宋_GBK"/>
          <w:bCs/>
          <w:sz w:val="32"/>
          <w:szCs w:val="32"/>
        </w:rPr>
        <w:t>”修改为“</w:t>
      </w:r>
      <w:r>
        <w:rPr>
          <w:rFonts w:hint="eastAsia" w:eastAsia="方正仿宋_GBK"/>
          <w:bCs/>
          <w:sz w:val="32"/>
          <w:szCs w:val="32"/>
        </w:rPr>
        <w:t>6.3.1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hint="eastAsia" w:eastAsia="方正仿宋_GBK"/>
          <w:bCs/>
          <w:sz w:val="32"/>
          <w:szCs w:val="32"/>
        </w:rPr>
        <w:t>蜜蜂授粉技术</w:t>
      </w:r>
      <w:r>
        <w:rPr>
          <w:rFonts w:eastAsia="方正仿宋_GBK"/>
          <w:bCs/>
          <w:sz w:val="32"/>
          <w:szCs w:val="32"/>
        </w:rPr>
        <w:t>”</w:t>
      </w:r>
      <w:r>
        <w:rPr>
          <w:rFonts w:hint="eastAsia" w:eastAsia="方正仿宋_GBK"/>
          <w:bCs/>
          <w:sz w:val="32"/>
          <w:szCs w:val="32"/>
        </w:rPr>
        <w:t>，</w:t>
      </w:r>
      <w:r>
        <w:rPr>
          <w:rFonts w:eastAsia="方正仿宋_GBK"/>
          <w:bCs/>
          <w:sz w:val="32"/>
          <w:szCs w:val="32"/>
        </w:rPr>
        <w:t>将“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hint="eastAsia" w:eastAsia="方正仿宋_GBK"/>
          <w:bCs/>
          <w:sz w:val="32"/>
          <w:szCs w:val="32"/>
        </w:rPr>
        <w:t>梨树</w:t>
      </w:r>
      <w:r>
        <w:rPr>
          <w:rFonts w:eastAsia="方正仿宋_GBK"/>
          <w:bCs/>
          <w:sz w:val="32"/>
          <w:szCs w:val="32"/>
        </w:rPr>
        <w:t>主要病虫</w:t>
      </w:r>
      <w:r>
        <w:rPr>
          <w:rFonts w:hint="eastAsia" w:eastAsia="方正仿宋_GBK"/>
          <w:bCs/>
          <w:sz w:val="32"/>
          <w:szCs w:val="32"/>
        </w:rPr>
        <w:t>害</w:t>
      </w:r>
      <w:r>
        <w:rPr>
          <w:rFonts w:eastAsia="方正仿宋_GBK"/>
          <w:bCs/>
          <w:sz w:val="32"/>
          <w:szCs w:val="32"/>
        </w:rPr>
        <w:t>绿色防控技术”修改为“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hint="eastAsia" w:eastAsia="方正仿宋_GBK"/>
          <w:bCs/>
          <w:sz w:val="32"/>
          <w:szCs w:val="32"/>
        </w:rPr>
        <w:t>病虫害</w:t>
      </w:r>
      <w:r>
        <w:rPr>
          <w:rFonts w:eastAsia="方正仿宋_GBK"/>
          <w:bCs/>
          <w:sz w:val="32"/>
          <w:szCs w:val="32"/>
        </w:rPr>
        <w:t>绿色防控技术”</w:t>
      </w:r>
      <w:r>
        <w:rPr>
          <w:rFonts w:hint="eastAsia" w:eastAsia="方正仿宋_GBK"/>
          <w:bCs/>
          <w:sz w:val="32"/>
          <w:szCs w:val="32"/>
        </w:rPr>
        <w:t>。</w:t>
      </w:r>
      <w:r>
        <w:rPr>
          <w:rFonts w:eastAsia="方正仿宋_GBK"/>
          <w:bCs/>
          <w:sz w:val="32"/>
          <w:szCs w:val="32"/>
        </w:rPr>
        <w:t>修订原因：使标题更</w:t>
      </w:r>
      <w:r>
        <w:rPr>
          <w:rFonts w:hint="eastAsia" w:eastAsia="方正仿宋_GBK"/>
          <w:bCs/>
          <w:sz w:val="32"/>
          <w:szCs w:val="32"/>
        </w:rPr>
        <w:t>加</w:t>
      </w:r>
      <w:r>
        <w:rPr>
          <w:rFonts w:eastAsia="方正仿宋_GBK"/>
          <w:bCs/>
          <w:sz w:val="32"/>
          <w:szCs w:val="32"/>
        </w:rPr>
        <w:t>简洁</w:t>
      </w:r>
      <w:r>
        <w:rPr>
          <w:rFonts w:hint="eastAsia" w:eastAsia="方正仿宋_GBK"/>
          <w:bCs/>
          <w:sz w:val="32"/>
          <w:szCs w:val="32"/>
        </w:rPr>
        <w:t>明了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（2）删除悬置段。删除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</w:t>
      </w:r>
      <w:r>
        <w:rPr>
          <w:rFonts w:hint="eastAsia" w:eastAsia="方正仿宋_GBK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、</w:t>
      </w:r>
      <w:r>
        <w:rPr>
          <w:rFonts w:hint="eastAsia" w:eastAsia="方正仿宋_GBK"/>
          <w:bCs/>
          <w:sz w:val="32"/>
          <w:szCs w:val="32"/>
        </w:rPr>
        <w:t>6.2、6</w:t>
      </w:r>
      <w:r>
        <w:rPr>
          <w:rFonts w:eastAsia="方正仿宋_GBK"/>
          <w:bCs/>
          <w:sz w:val="32"/>
          <w:szCs w:val="32"/>
        </w:rPr>
        <w:t>.3、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.4、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.5、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.6、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.7、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.8等</w:t>
      </w:r>
      <w:r>
        <w:rPr>
          <w:rFonts w:hint="eastAsia" w:eastAsia="方正仿宋_GBK"/>
          <w:bCs/>
          <w:sz w:val="32"/>
          <w:szCs w:val="32"/>
        </w:rPr>
        <w:t>章条标题</w:t>
      </w:r>
      <w:r>
        <w:rPr>
          <w:rFonts w:eastAsia="方正仿宋_GBK"/>
          <w:bCs/>
          <w:sz w:val="32"/>
          <w:szCs w:val="32"/>
        </w:rPr>
        <w:t>下的悬置段，删除解释和目的说明的表述，将有实际指导意义的时间表述归于标题，修改后的有关章节标题为：“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.1 休眠期（</w:t>
      </w:r>
      <w:r>
        <w:rPr>
          <w:rFonts w:hint="eastAsia" w:eastAsia="方正仿宋_GBK"/>
          <w:bCs/>
          <w:sz w:val="32"/>
          <w:szCs w:val="32"/>
        </w:rPr>
        <w:t>上年</w:t>
      </w:r>
      <w:r>
        <w:rPr>
          <w:rFonts w:eastAsia="方正仿宋_GBK"/>
          <w:bCs/>
          <w:sz w:val="32"/>
          <w:szCs w:val="32"/>
        </w:rPr>
        <w:t>12月</w:t>
      </w:r>
      <w:r>
        <w:rPr>
          <w:rFonts w:hint="eastAsia" w:eastAsia="方正仿宋_GBK"/>
          <w:bCs/>
          <w:sz w:val="32"/>
          <w:szCs w:val="32"/>
        </w:rPr>
        <w:t>上旬-</w:t>
      </w:r>
      <w:r>
        <w:rPr>
          <w:rFonts w:eastAsia="方正仿宋_GBK"/>
          <w:bCs/>
          <w:sz w:val="32"/>
          <w:szCs w:val="32"/>
        </w:rPr>
        <w:t>3月</w:t>
      </w:r>
      <w:r>
        <w:rPr>
          <w:rFonts w:hint="eastAsia" w:eastAsia="方正仿宋_GBK"/>
          <w:bCs/>
          <w:sz w:val="32"/>
          <w:szCs w:val="32"/>
        </w:rPr>
        <w:t>初</w:t>
      </w:r>
      <w:r>
        <w:rPr>
          <w:rFonts w:eastAsia="方正仿宋_GBK"/>
          <w:bCs/>
          <w:sz w:val="32"/>
          <w:szCs w:val="32"/>
        </w:rPr>
        <w:t>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.2 萌芽至开花前（3月</w:t>
      </w:r>
      <w:r>
        <w:rPr>
          <w:rFonts w:hint="eastAsia" w:eastAsia="方正仿宋_GBK"/>
          <w:bCs/>
          <w:sz w:val="32"/>
          <w:szCs w:val="32"/>
        </w:rPr>
        <w:t>初-3</w:t>
      </w:r>
      <w:r>
        <w:rPr>
          <w:rFonts w:eastAsia="方正仿宋_GBK"/>
          <w:bCs/>
          <w:sz w:val="32"/>
          <w:szCs w:val="32"/>
        </w:rPr>
        <w:t>月</w:t>
      </w:r>
      <w:r>
        <w:rPr>
          <w:rFonts w:hint="eastAsia" w:eastAsia="方正仿宋_GBK"/>
          <w:bCs/>
          <w:sz w:val="32"/>
          <w:szCs w:val="32"/>
        </w:rPr>
        <w:t>下</w:t>
      </w:r>
      <w:r>
        <w:rPr>
          <w:rFonts w:eastAsia="方正仿宋_GBK"/>
          <w:bCs/>
          <w:sz w:val="32"/>
          <w:szCs w:val="32"/>
        </w:rPr>
        <w:t>旬）”“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.3 花期（</w:t>
      </w:r>
      <w:r>
        <w:rPr>
          <w:rFonts w:hint="eastAsia" w:eastAsia="方正仿宋_GBK"/>
          <w:bCs/>
          <w:sz w:val="32"/>
          <w:szCs w:val="32"/>
        </w:rPr>
        <w:t>3月底-4月上中旬</w:t>
      </w:r>
      <w:r>
        <w:rPr>
          <w:rFonts w:eastAsia="方正仿宋_GBK"/>
          <w:bCs/>
          <w:sz w:val="32"/>
          <w:szCs w:val="32"/>
        </w:rPr>
        <w:t>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 xml:space="preserve">.4 </w:t>
      </w:r>
      <w:r>
        <w:rPr>
          <w:rFonts w:hint="eastAsia" w:eastAsia="方正仿宋_GBK"/>
          <w:bCs/>
          <w:sz w:val="32"/>
          <w:szCs w:val="32"/>
        </w:rPr>
        <w:t>幼果期</w:t>
      </w:r>
      <w:r>
        <w:rPr>
          <w:rFonts w:eastAsia="方正仿宋_GBK"/>
          <w:bCs/>
          <w:sz w:val="32"/>
          <w:szCs w:val="32"/>
        </w:rPr>
        <w:t>（4月下旬</w:t>
      </w:r>
      <w:r>
        <w:rPr>
          <w:rFonts w:hint="eastAsia" w:eastAsia="方正仿宋_GBK"/>
          <w:bCs/>
          <w:sz w:val="32"/>
          <w:szCs w:val="32"/>
        </w:rPr>
        <w:t>-5</w:t>
      </w:r>
      <w:r>
        <w:rPr>
          <w:rFonts w:eastAsia="方正仿宋_GBK"/>
          <w:bCs/>
          <w:sz w:val="32"/>
          <w:szCs w:val="32"/>
        </w:rPr>
        <w:t>月中旬）”“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.5 套袋后至果实膨大期（</w:t>
      </w:r>
      <w:r>
        <w:rPr>
          <w:rFonts w:hint="eastAsia" w:eastAsia="方正仿宋_GBK"/>
          <w:bCs/>
          <w:sz w:val="32"/>
          <w:szCs w:val="32"/>
        </w:rPr>
        <w:t>5</w:t>
      </w:r>
      <w:r>
        <w:rPr>
          <w:rFonts w:eastAsia="方正仿宋_GBK"/>
          <w:bCs/>
          <w:sz w:val="32"/>
          <w:szCs w:val="32"/>
        </w:rPr>
        <w:t>月</w:t>
      </w:r>
      <w:r>
        <w:rPr>
          <w:rFonts w:hint="eastAsia" w:eastAsia="方正仿宋_GBK"/>
          <w:bCs/>
          <w:sz w:val="32"/>
          <w:szCs w:val="32"/>
        </w:rPr>
        <w:t>下</w:t>
      </w:r>
      <w:r>
        <w:rPr>
          <w:rFonts w:eastAsia="方正仿宋_GBK"/>
          <w:bCs/>
          <w:sz w:val="32"/>
          <w:szCs w:val="32"/>
        </w:rPr>
        <w:t>旬至8月中旬）”“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 xml:space="preserve">.6 </w:t>
      </w:r>
      <w:r>
        <w:rPr>
          <w:rFonts w:hint="eastAsia" w:eastAsia="方正仿宋_GBK"/>
          <w:bCs/>
          <w:sz w:val="32"/>
          <w:szCs w:val="32"/>
        </w:rPr>
        <w:t>果实成熟期</w:t>
      </w:r>
      <w:r>
        <w:rPr>
          <w:rFonts w:eastAsia="方正仿宋_GBK"/>
          <w:bCs/>
          <w:sz w:val="32"/>
          <w:szCs w:val="32"/>
        </w:rPr>
        <w:t>（8月下旬</w:t>
      </w:r>
      <w:r>
        <w:rPr>
          <w:rFonts w:hint="eastAsia" w:eastAsia="方正仿宋_GBK"/>
          <w:bCs/>
          <w:sz w:val="32"/>
          <w:szCs w:val="32"/>
        </w:rPr>
        <w:t>-</w:t>
      </w:r>
      <w:r>
        <w:rPr>
          <w:rFonts w:eastAsia="方正仿宋_GBK"/>
          <w:bCs/>
          <w:sz w:val="32"/>
          <w:szCs w:val="32"/>
        </w:rPr>
        <w:t>9月上旬）”“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.7 果实采收期（9月中下旬</w:t>
      </w:r>
      <w:r>
        <w:rPr>
          <w:rFonts w:hint="eastAsia" w:eastAsia="方正仿宋_GBK"/>
          <w:bCs/>
          <w:sz w:val="32"/>
          <w:szCs w:val="32"/>
        </w:rPr>
        <w:t>-</w:t>
      </w:r>
      <w:r>
        <w:rPr>
          <w:rFonts w:eastAsia="方正仿宋_GBK"/>
          <w:bCs/>
          <w:sz w:val="32"/>
          <w:szCs w:val="32"/>
        </w:rPr>
        <w:t>10月下旬）”“</w:t>
      </w:r>
      <w:r>
        <w:rPr>
          <w:rFonts w:hint="eastAsia" w:eastAsia="方正仿宋_GBK"/>
          <w:bCs/>
          <w:sz w:val="32"/>
          <w:szCs w:val="32"/>
        </w:rPr>
        <w:t>6</w:t>
      </w:r>
      <w:r>
        <w:rPr>
          <w:rFonts w:eastAsia="方正仿宋_GBK"/>
          <w:bCs/>
          <w:sz w:val="32"/>
          <w:szCs w:val="32"/>
        </w:rPr>
        <w:t>.8 落叶期（</w:t>
      </w:r>
      <w:r>
        <w:rPr>
          <w:rFonts w:hint="eastAsia" w:eastAsia="方正仿宋_GBK"/>
          <w:bCs/>
          <w:sz w:val="32"/>
          <w:szCs w:val="32"/>
        </w:rPr>
        <w:t>10月上旬-</w:t>
      </w:r>
      <w:r>
        <w:rPr>
          <w:rFonts w:eastAsia="方正仿宋_GBK"/>
          <w:bCs/>
          <w:sz w:val="32"/>
          <w:szCs w:val="32"/>
        </w:rPr>
        <w:t>11月下旬）”。修改原因：根据GB/T 1.1—2020《标准化工作导则  第1部分：标准化文件的结构和起草规则》对文本格式的</w:t>
      </w:r>
      <w:r>
        <w:rPr>
          <w:rFonts w:hint="eastAsia" w:eastAsia="方正仿宋_GBK"/>
          <w:bCs/>
          <w:sz w:val="32"/>
          <w:szCs w:val="32"/>
        </w:rPr>
        <w:t>要求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3</w:t>
      </w:r>
      <w:r>
        <w:rPr>
          <w:rFonts w:hint="eastAsia" w:eastAsia="方正仿宋_GBK"/>
          <w:bCs/>
          <w:sz w:val="32"/>
          <w:szCs w:val="32"/>
        </w:rPr>
        <w:t xml:space="preserve">. </w:t>
      </w:r>
      <w:r>
        <w:rPr>
          <w:rFonts w:eastAsia="方正仿宋_GBK"/>
          <w:bCs/>
          <w:sz w:val="32"/>
          <w:szCs w:val="32"/>
        </w:rPr>
        <w:t>涉及到的技术指标主要有3项：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（1）删除了原文本“2 规范性引用文件”中的</w:t>
      </w:r>
      <w:r>
        <w:rPr>
          <w:rFonts w:hint="eastAsia" w:eastAsia="方正仿宋_GBK"/>
          <w:sz w:val="32"/>
          <w:szCs w:val="32"/>
        </w:rPr>
        <w:t>2项</w:t>
      </w:r>
      <w:r>
        <w:rPr>
          <w:rFonts w:eastAsia="方正仿宋_GBK"/>
          <w:sz w:val="32"/>
          <w:szCs w:val="32"/>
        </w:rPr>
        <w:t>引用标准。具体删除了</w:t>
      </w:r>
      <w:r>
        <w:rPr>
          <w:rFonts w:hint="eastAsia"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GB 4285  农药安全使用标准</w:t>
      </w:r>
      <w:r>
        <w:rPr>
          <w:rFonts w:hint="eastAsia"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、</w:t>
      </w:r>
      <w:r>
        <w:rPr>
          <w:rFonts w:hint="eastAsia" w:eastAsia="方正仿宋_GBK"/>
          <w:sz w:val="32"/>
          <w:szCs w:val="32"/>
        </w:rPr>
        <w:t>“NY</w:t>
      </w:r>
      <w:r>
        <w:rPr>
          <w:rFonts w:eastAsia="方正仿宋_GBK"/>
          <w:sz w:val="32"/>
          <w:szCs w:val="32"/>
        </w:rPr>
        <w:t xml:space="preserve">/T </w:t>
      </w:r>
      <w:r>
        <w:rPr>
          <w:rFonts w:hint="eastAsia" w:eastAsia="方正仿宋_GBK"/>
          <w:sz w:val="32"/>
          <w:szCs w:val="32"/>
        </w:rPr>
        <w:t xml:space="preserve">5102 </w:t>
      </w:r>
      <w:r>
        <w:rPr>
          <w:rFonts w:eastAsia="方正仿宋_GBK"/>
          <w:sz w:val="32"/>
          <w:szCs w:val="32"/>
        </w:rPr>
        <w:t xml:space="preserve"> 无公害</w:t>
      </w:r>
      <w:r>
        <w:rPr>
          <w:rFonts w:hint="eastAsia" w:eastAsia="方正仿宋_GBK"/>
          <w:sz w:val="32"/>
          <w:szCs w:val="32"/>
        </w:rPr>
        <w:t>食品 梨树生产技术规程”</w:t>
      </w:r>
      <w:r>
        <w:rPr>
          <w:rFonts w:eastAsia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删除原因：《GB 4285  农药安全使用标准》已废止；2022修订的《中国农产品质量安全法》不再规定“生产者可以申请使用无公害农产品标志”，《NY/T 5102  无公害食品 梨树生产技术规程》不适合再引用。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（2）修改了“5.</w:t>
      </w:r>
      <w:r>
        <w:rPr>
          <w:rFonts w:hint="eastAsia" w:eastAsia="方正仿宋_GBK"/>
          <w:sz w:val="32"/>
          <w:szCs w:val="32"/>
        </w:rPr>
        <w:t>5 蜂群管理</w:t>
      </w:r>
      <w:r>
        <w:rPr>
          <w:rFonts w:eastAsia="方正仿宋_GBK"/>
          <w:sz w:val="32"/>
          <w:szCs w:val="32"/>
        </w:rPr>
        <w:t>”</w:t>
      </w:r>
      <w:r>
        <w:rPr>
          <w:rFonts w:hint="eastAsia" w:eastAsia="方正仿宋_GBK"/>
          <w:sz w:val="32"/>
          <w:szCs w:val="32"/>
        </w:rPr>
        <w:t>标题</w:t>
      </w:r>
      <w:r>
        <w:rPr>
          <w:rFonts w:eastAsia="方正仿宋_GBK"/>
          <w:sz w:val="32"/>
          <w:szCs w:val="32"/>
        </w:rPr>
        <w:t>及内容。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将原标题“5.5 蜂群管理”修改为“</w:t>
      </w:r>
      <w:r>
        <w:rPr>
          <w:rFonts w:hint="eastAsia" w:eastAsia="方正仿宋_GBK"/>
          <w:sz w:val="32"/>
          <w:szCs w:val="32"/>
        </w:rPr>
        <w:t>6</w:t>
      </w:r>
      <w:r>
        <w:rPr>
          <w:rFonts w:eastAsia="方正仿宋_GBK"/>
          <w:sz w:val="32"/>
          <w:szCs w:val="32"/>
        </w:rPr>
        <w:t>.3</w:t>
      </w:r>
      <w:r>
        <w:rPr>
          <w:rFonts w:hint="eastAsia" w:eastAsia="方正仿宋_GBK"/>
          <w:sz w:val="32"/>
          <w:szCs w:val="32"/>
        </w:rPr>
        <w:t>.1.3</w:t>
      </w:r>
      <w:r>
        <w:rPr>
          <w:rFonts w:eastAsia="方正仿宋_GBK"/>
          <w:sz w:val="32"/>
          <w:szCs w:val="32"/>
        </w:rPr>
        <w:t xml:space="preserve"> 蜂群管理饲喂”</w:t>
      </w:r>
      <w:r>
        <w:rPr>
          <w:rFonts w:hint="eastAsia" w:eastAsia="方正仿宋_GBK"/>
          <w:sz w:val="32"/>
          <w:szCs w:val="32"/>
        </w:rPr>
        <w:t>，文本增加了饲喂技术有关内容</w:t>
      </w:r>
      <w:r>
        <w:rPr>
          <w:rFonts w:eastAsia="方正仿宋_GBK"/>
          <w:sz w:val="32"/>
          <w:szCs w:val="32"/>
        </w:rPr>
        <w:t>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ascii="Times New Roman" w:eastAsia="方正仿宋_GBK"/>
          <w:sz w:val="32"/>
          <w:szCs w:val="32"/>
        </w:rPr>
        <w:t>修改原因：</w:t>
      </w:r>
      <w:r>
        <w:rPr>
          <w:rFonts w:hint="eastAsia" w:ascii="Times New Roman" w:eastAsia="方正仿宋_GBK"/>
          <w:sz w:val="32"/>
          <w:szCs w:val="32"/>
        </w:rPr>
        <w:t>原标准文本结构进行了调整，此条序号相应进行了修改。同时此条内容增加了蜂群饲喂技术，蜂群管理和饲喂属于同类内容，将两者放到一块更适合标准文本结构，以及标准在实际生产中的适用性。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（3）</w:t>
      </w:r>
      <w:r>
        <w:rPr>
          <w:rFonts w:ascii="Times New Roman" w:eastAsia="方正仿宋_GBK"/>
          <w:sz w:val="32"/>
          <w:szCs w:val="32"/>
        </w:rPr>
        <w:t>修改资料性附录</w:t>
      </w:r>
      <w:r>
        <w:rPr>
          <w:rFonts w:hint="eastAsia" w:ascii="Times New Roman" w:eastAsia="方正仿宋_GBK"/>
          <w:sz w:val="32"/>
          <w:szCs w:val="32"/>
        </w:rPr>
        <w:t>A、附录B相关内容</w:t>
      </w:r>
      <w:r>
        <w:rPr>
          <w:rFonts w:ascii="Times New Roman" w:eastAsia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删除了原文本中的附录A</w:t>
      </w:r>
      <w:r>
        <w:rPr>
          <w:rFonts w:hint="eastAsia" w:eastAsia="方正仿宋_GBK"/>
          <w:bCs/>
          <w:sz w:val="32"/>
          <w:szCs w:val="32"/>
        </w:rPr>
        <w:t>表A.1</w:t>
      </w:r>
      <w:r>
        <w:rPr>
          <w:rFonts w:eastAsia="方正仿宋_GBK"/>
          <w:bCs/>
          <w:sz w:val="32"/>
          <w:szCs w:val="32"/>
        </w:rPr>
        <w:t>“</w:t>
      </w:r>
      <w:r>
        <w:rPr>
          <w:rFonts w:hint="eastAsia" w:eastAsia="方正仿宋_GBK"/>
          <w:bCs/>
          <w:sz w:val="32"/>
          <w:szCs w:val="32"/>
        </w:rPr>
        <w:t>蜜蜂授粉梨园生产中禁止使用农药种类</w:t>
      </w:r>
      <w:r>
        <w:rPr>
          <w:rFonts w:eastAsia="方正仿宋_GBK"/>
          <w:bCs/>
          <w:sz w:val="32"/>
          <w:szCs w:val="32"/>
        </w:rPr>
        <w:t>”</w:t>
      </w:r>
      <w:r>
        <w:rPr>
          <w:rFonts w:hint="eastAsia" w:eastAsia="方正仿宋_GBK"/>
          <w:bCs/>
          <w:sz w:val="32"/>
          <w:szCs w:val="32"/>
        </w:rPr>
        <w:t>中国家命令禁止在果树上使用的农药</w:t>
      </w:r>
      <w:r>
        <w:rPr>
          <w:rFonts w:eastAsia="方正仿宋_GBK"/>
          <w:bCs/>
          <w:sz w:val="32"/>
          <w:szCs w:val="32"/>
        </w:rPr>
        <w:t>。修订原因：一是</w:t>
      </w:r>
      <w:r>
        <w:rPr>
          <w:rFonts w:hint="eastAsia" w:eastAsia="方正仿宋_GBK"/>
          <w:bCs/>
          <w:sz w:val="32"/>
          <w:szCs w:val="32"/>
        </w:rPr>
        <w:t>梨园</w:t>
      </w:r>
      <w:r>
        <w:rPr>
          <w:rFonts w:eastAsia="方正仿宋_GBK"/>
          <w:bCs/>
          <w:sz w:val="32"/>
          <w:szCs w:val="32"/>
        </w:rPr>
        <w:t>生产中禁止使用的农药种类，会随国家政策要求不断调整，如列为文本附件，需及时跟进更新，本标准也将因此增加修订的频次；二是清单中大部分禁止用药种类已禁止生产多年，市场中基本绝迹。三是此部分内容为国家强制要求，而本标准为推荐性技术标准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将原表B.1和表B.2合并，并删除了部分药剂。原表B.1和表B.2均为防治梨树病虫害的化学农药，列到一张表中即可。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删除叶螨防治药剂噻螨酮、双甲脒、哒螨灵，删除梨蚜、黄粉蚜及防治药剂啶虫脒、吡蚜酮，删除梨大食心虫及防治梨小、梨大食心虫防治药剂氯虫苯甲酰胺，删除腐烂病、干腐病及其防治药剂，删除灰斑病。删除原因：这些药剂未在梨树上登记，属于超范围推荐用药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将果实病害（轮纹病、炭疽病、疫病）分别列为轮纹病、炭疽病。修改原因：防治这两种病害的登记药剂不相同。</w:t>
      </w:r>
    </w:p>
    <w:p>
      <w:pPr>
        <w:pStyle w:val="2"/>
        <w:spacing w:line="600" w:lineRule="exact"/>
        <w:ind w:left="0"/>
        <w:rPr>
          <w:rFonts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将防治蝽象类的防治药剂联苯菊酯替换为马拉硫磷。替换原因：目前登记在梨树上用于防治蝽象的药剂只有马拉硫磷。</w:t>
      </w:r>
    </w:p>
    <w:p>
      <w:pPr>
        <w:spacing w:line="600" w:lineRule="exact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六、重大意见分歧的处理依据和结果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本标准无重大意见分歧。</w:t>
      </w:r>
    </w:p>
    <w:p>
      <w:pPr>
        <w:spacing w:line="600" w:lineRule="exact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七、采标情况，是否合规引用或采用国际标准和国外先进标准，以及与国内外同类标准水平的对比情况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本标准没有采用国际标准和国外先进标准。</w:t>
      </w:r>
      <w:r>
        <w:rPr>
          <w:rFonts w:hint="eastAsia" w:eastAsia="方正仿宋_GBK"/>
          <w:sz w:val="32"/>
          <w:szCs w:val="32"/>
        </w:rPr>
        <w:t>与行标《NY/T 3263.2-2020 主要农作物蜜蜂授粉及病虫害综合防控技术规程 第2部分：大田果树(苹果、樱桃、梨、柑桔)》相比，本标准结合梨树生育期提出蜜蜂授粉和病虫害防控技术，更有针对性、指导性和操作性，便于果农根据蜜粉授粉梨园病虫发生情况开展科学防治，有效控制病虫危害。</w:t>
      </w:r>
    </w:p>
    <w:p>
      <w:pPr>
        <w:spacing w:line="600" w:lineRule="exact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八、作为推荐性标准或者强制性标准的建议及其理由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建议本标准为推荐性标准。</w:t>
      </w:r>
    </w:p>
    <w:p>
      <w:pPr>
        <w:spacing w:line="600" w:lineRule="exact"/>
        <w:ind w:firstLine="640" w:firstLineChars="200"/>
        <w:outlineLvl w:val="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九、实施标准的措施建议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 加强宣贯培训。标准颁布实施后，通过报电视、广播、网络等媒体广泛宣传；组织植保技术人员深入</w:t>
      </w:r>
      <w:r>
        <w:rPr>
          <w:rFonts w:hint="eastAsia" w:eastAsia="方正仿宋_GBK"/>
          <w:sz w:val="32"/>
          <w:szCs w:val="32"/>
        </w:rPr>
        <w:t>梨树</w:t>
      </w:r>
      <w:r>
        <w:rPr>
          <w:rFonts w:eastAsia="方正仿宋_GBK"/>
          <w:sz w:val="32"/>
          <w:szCs w:val="32"/>
        </w:rPr>
        <w:t>种植区，通过发放明白纸、张贴挂图、举办培训等方式进行标准解读、宣传、培训，加强</w:t>
      </w:r>
      <w:r>
        <w:rPr>
          <w:rFonts w:hint="eastAsia" w:eastAsia="方正仿宋_GBK"/>
          <w:sz w:val="32"/>
          <w:szCs w:val="32"/>
        </w:rPr>
        <w:t>梨树</w:t>
      </w:r>
      <w:r>
        <w:rPr>
          <w:rFonts w:eastAsia="方正仿宋_GBK"/>
          <w:sz w:val="32"/>
          <w:szCs w:val="32"/>
        </w:rPr>
        <w:t>种植户、农民合作社、农业公司对本标准的认识和了解，提升其应用本标准的自觉性。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 加强试点示范。结合省级</w:t>
      </w:r>
      <w:r>
        <w:rPr>
          <w:rFonts w:hint="eastAsia" w:eastAsia="方正仿宋_GBK"/>
          <w:sz w:val="32"/>
          <w:szCs w:val="32"/>
        </w:rPr>
        <w:t>梨树</w:t>
      </w:r>
      <w:r>
        <w:rPr>
          <w:rFonts w:eastAsia="方正仿宋_GBK"/>
          <w:sz w:val="32"/>
          <w:szCs w:val="32"/>
        </w:rPr>
        <w:t>病虫害绿色防控暨农药减量增效示范基地建设，推进本标准应用试点，开展</w:t>
      </w:r>
      <w:r>
        <w:rPr>
          <w:rFonts w:hint="eastAsia" w:eastAsia="方正仿宋_GBK"/>
          <w:sz w:val="32"/>
          <w:szCs w:val="32"/>
        </w:rPr>
        <w:t>梨树蜜蜂授粉与病虫害绿色防控集成应用</w:t>
      </w:r>
      <w:r>
        <w:rPr>
          <w:rFonts w:eastAsia="方正仿宋_GBK"/>
          <w:sz w:val="32"/>
          <w:szCs w:val="32"/>
        </w:rPr>
        <w:t>技术示范，同时加强市县两级</w:t>
      </w:r>
      <w:r>
        <w:rPr>
          <w:rFonts w:hint="eastAsia" w:eastAsia="方正仿宋_GBK"/>
          <w:sz w:val="32"/>
          <w:szCs w:val="32"/>
        </w:rPr>
        <w:t>梨园蜜蜂授粉与病虫害绿色防控</w:t>
      </w:r>
      <w:r>
        <w:rPr>
          <w:rFonts w:eastAsia="方正仿宋_GBK"/>
          <w:sz w:val="32"/>
          <w:szCs w:val="32"/>
        </w:rPr>
        <w:t>示范，扩大试点示范覆盖范围，加强本标准的推广应用。积极参加农业农村领域主推标准遴选推荐工作，争取将本标准纳入省级农业农村领域主推标准名单，加大标准推广覆盖范围，助力</w:t>
      </w:r>
      <w:r>
        <w:rPr>
          <w:rFonts w:hint="eastAsia" w:eastAsia="方正仿宋_GBK"/>
          <w:sz w:val="32"/>
          <w:szCs w:val="32"/>
        </w:rPr>
        <w:t>梨树</w:t>
      </w:r>
      <w:r>
        <w:rPr>
          <w:rFonts w:eastAsia="方正仿宋_GBK"/>
          <w:sz w:val="32"/>
          <w:szCs w:val="32"/>
        </w:rPr>
        <w:t>产业高质量发展。</w:t>
      </w:r>
    </w:p>
    <w:p>
      <w:pPr>
        <w:spacing w:line="600" w:lineRule="exact"/>
        <w:ind w:firstLine="640" w:firstLineChars="200"/>
        <w:jc w:val="left"/>
        <w:rPr>
          <w:rFonts w:eastAsia="方正仿宋_GBK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871" w:right="1531" w:bottom="1757" w:left="1531" w:header="851" w:footer="992" w:gutter="0"/>
          <w:pgNumType w:start="1"/>
          <w:cols w:space="425" w:num="1"/>
          <w:titlePg/>
          <w:docGrid w:type="lines" w:linePitch="312" w:charSpace="0"/>
        </w:sectPr>
      </w:pPr>
      <w:r>
        <w:rPr>
          <w:rFonts w:eastAsia="方正仿宋_GBK"/>
          <w:sz w:val="32"/>
          <w:szCs w:val="32"/>
        </w:rPr>
        <w:t>3. 强化资金保障。充分利用省级病虫害防控项目资金，依托省级</w:t>
      </w:r>
      <w:r>
        <w:rPr>
          <w:rFonts w:hint="eastAsia" w:eastAsia="方正仿宋_GBK"/>
          <w:sz w:val="32"/>
          <w:szCs w:val="32"/>
        </w:rPr>
        <w:t>梨树病虫</w:t>
      </w:r>
      <w:r>
        <w:rPr>
          <w:rFonts w:eastAsia="方正仿宋_GBK"/>
          <w:sz w:val="32"/>
          <w:szCs w:val="32"/>
        </w:rPr>
        <w:t>害绿色防控暨农药减量增效示范基地建设，保障本标准的推广应用。积极争取省级标准推广专项资金，统筹利用其他相关项目资金，多途径、多方面保障标准的推广应用。</w:t>
      </w:r>
    </w:p>
    <w:p>
      <w:pPr>
        <w:pStyle w:val="4"/>
        <w:spacing w:before="0" w:after="0" w:line="240" w:lineRule="auto"/>
        <w:ind w:left="0" w:firstLine="0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40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22"/>
          <w:lang w:eastAsia="zh-CN"/>
        </w:rPr>
        <w:t>山西省地方标准征求意见汇总处理表</w:t>
      </w:r>
      <w:bookmarkStart w:id="0" w:name="_GoBack"/>
      <w:bookmarkEnd w:id="0"/>
    </w:p>
    <w:p/>
    <w:p>
      <w:pPr>
        <w:rPr>
          <w:rFonts w:eastAsia="方正仿宋_GBK"/>
        </w:rPr>
      </w:pPr>
      <w:r>
        <w:rPr>
          <w:rFonts w:eastAsia="方正仿宋_GBK"/>
          <w:sz w:val="28"/>
          <w:szCs w:val="22"/>
        </w:rPr>
        <w:t>起草单位：山西省植物保护植物检疫中心  承办人：张东霞  电话：18635134558  填报时间：2024.3.1</w:t>
      </w:r>
    </w:p>
    <w:tbl>
      <w:tblPr>
        <w:tblStyle w:val="16"/>
        <w:tblW w:w="13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425"/>
        <w:gridCol w:w="3912"/>
        <w:gridCol w:w="2423"/>
        <w:gridCol w:w="2115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标准章条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编号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意见内容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提出单位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（或个人）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处理意见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（采纳/不采纳）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意见处理说明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（不采纳的理由等）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“GB 4285 农药安全使用标准”已作废，删除该引用标准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运城市植物保护检疫站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请删除“GB 4285 农药安全使用标准”，该标准已于2017年废止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临汾市农业生态保护发展中心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3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新</w:t>
            </w:r>
            <w:r>
              <w:rPr>
                <w:rFonts w:eastAsia="方正仿宋_GBK"/>
                <w:sz w:val="24"/>
              </w:rPr>
              <w:t>修订的《中国农产品质量安全法》</w:t>
            </w:r>
            <w:r>
              <w:rPr>
                <w:rFonts w:hint="eastAsia" w:eastAsia="方正仿宋_GBK"/>
                <w:sz w:val="24"/>
              </w:rPr>
              <w:t>不在对无公害农产品提出具体要求，删除引用标准“NY/T 无公害食品 梨生产技术规程”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运城市植物保护检疫站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删除“NY/T 无公害食品 梨生产技术规程”，国家不再对无公害食品作出规定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临汾市农业生态保护发展中心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5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删除章标题后的悬置段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盐湖区现代农业发展中心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</w:tbl>
    <w:p>
      <w:pPr>
        <w:spacing w:line="400" w:lineRule="exact"/>
        <w:jc w:val="center"/>
        <w:rPr>
          <w:rFonts w:eastAsia="方正仿宋_GBK"/>
          <w:sz w:val="24"/>
          <w:szCs w:val="21"/>
        </w:rPr>
        <w:sectPr>
          <w:footerReference r:id="rId7" w:type="first"/>
          <w:footerReference r:id="rId6" w:type="default"/>
          <w:pgSz w:w="16838" w:h="11906" w:orient="landscape"/>
          <w:pgMar w:top="1531" w:right="1871" w:bottom="1531" w:left="1757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6"/>
        <w:tblW w:w="13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425"/>
        <w:gridCol w:w="3912"/>
        <w:gridCol w:w="2423"/>
        <w:gridCol w:w="2115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序号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标准章条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编号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意见内容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提出单位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（或个人）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处理意见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（采纳/不采纳）</w:t>
            </w:r>
          </w:p>
        </w:tc>
        <w:tc>
          <w:tcPr>
            <w:tcW w:w="2595" w:type="dxa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意见处理说明</w:t>
            </w:r>
          </w:p>
          <w:p>
            <w:pPr>
              <w:jc w:val="center"/>
              <w:rPr>
                <w:rFonts w:eastAsia="方正仿宋_GBK"/>
                <w:sz w:val="24"/>
                <w:szCs w:val="21"/>
              </w:rPr>
            </w:pPr>
            <w:r>
              <w:rPr>
                <w:rFonts w:eastAsia="方正仿宋_GBK"/>
                <w:sz w:val="24"/>
                <w:szCs w:val="21"/>
              </w:rPr>
              <w:t>（不采纳的理由等）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6、6.1、6.2、6.3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删除章标题和条标题后的悬置段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晋中市动植物检疫站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7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6.1、6.2、6.3、6.4、6.5、6.6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删除条标题后的悬置段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山西农业大学植物保护学院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8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6.1.4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6%菌毒清水剂未在梨树上登记，建议删除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运城市植物保护检疫站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9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6.2.4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40%二氯异氰尿酸钠、45%代森铵水剂为梨树上登记，建议删除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临汾市农业生态保护发展中心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10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附录B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防治梨树蝽象的登记药剂只有45%马拉硫磷乳油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吕梁市农业技术推广中心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11</w:t>
            </w:r>
          </w:p>
        </w:tc>
        <w:tc>
          <w:tcPr>
            <w:tcW w:w="142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附录B</w:t>
            </w:r>
          </w:p>
        </w:tc>
        <w:tc>
          <w:tcPr>
            <w:tcW w:w="391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删除腐烂病、干腐病及相关药剂，梨树腐烂病、干腐病无登记药剂</w:t>
            </w:r>
          </w:p>
        </w:tc>
        <w:tc>
          <w:tcPr>
            <w:tcW w:w="2423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吕梁市农业技术推广中心</w:t>
            </w:r>
          </w:p>
        </w:tc>
        <w:tc>
          <w:tcPr>
            <w:tcW w:w="21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采纳</w:t>
            </w:r>
          </w:p>
        </w:tc>
        <w:tc>
          <w:tcPr>
            <w:tcW w:w="259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3403" w:type="dxa"/>
            <w:gridSpan w:val="6"/>
          </w:tcPr>
          <w:p>
            <w:pPr>
              <w:pStyle w:val="14"/>
              <w:widowControl/>
              <w:spacing w:before="0" w:beforeAutospacing="0" w:after="0" w:afterAutospacing="0"/>
              <w:rPr>
                <w:rFonts w:eastAsia="方正仿宋_GBK"/>
              </w:rPr>
            </w:pPr>
            <w:r>
              <w:rPr>
                <w:rFonts w:eastAsia="方正仿宋_GBK"/>
              </w:rPr>
              <w:t>说明：1、针对明确回复无意见的单位，请在“意见内容”中注明无意见，在“提出单位”中列出无意见单位的名称。</w:t>
            </w:r>
          </w:p>
          <w:p>
            <w:pPr>
              <w:pStyle w:val="14"/>
              <w:widowControl/>
              <w:spacing w:before="0" w:beforeAutospacing="0" w:after="0" w:afterAutospacing="0"/>
              <w:ind w:firstLine="1200" w:firstLineChars="500"/>
              <w:rPr>
                <w:rFonts w:eastAsia="方正仿宋_GBK"/>
              </w:rPr>
            </w:pPr>
            <w:r>
              <w:rPr>
                <w:rFonts w:eastAsia="方正仿宋_GBK"/>
              </w:rPr>
              <w:t>2、发送征求意见稿单位数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hint="eastAsia" w:eastAsia="方正仿宋_GBK"/>
                <w:u w:val="single"/>
              </w:rPr>
              <w:t>5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eastAsia="方正仿宋_GBK"/>
              </w:rPr>
              <w:t>个；回到征意见稿回函的单位数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hint="eastAsia" w:eastAsia="方正仿宋_GBK"/>
                <w:u w:val="single"/>
              </w:rPr>
              <w:t>5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eastAsia="方正仿宋_GBK"/>
              </w:rPr>
              <w:t>个；收到征求意见稿并提出意见的单位数</w:t>
            </w:r>
            <w:r>
              <w:rPr>
                <w:rFonts w:eastAsia="方正仿宋_GBK"/>
                <w:u w:val="single"/>
              </w:rPr>
              <w:t xml:space="preserve"> 5 </w:t>
            </w:r>
            <w:r>
              <w:rPr>
                <w:rFonts w:eastAsia="方正仿宋_GBK"/>
              </w:rPr>
              <w:t>个；</w:t>
            </w:r>
          </w:p>
          <w:p>
            <w:pPr>
              <w:pStyle w:val="14"/>
              <w:widowControl/>
              <w:spacing w:before="0" w:beforeAutospacing="0" w:after="0" w:afterAutospacing="0"/>
              <w:ind w:firstLine="1200" w:firstLineChars="500"/>
              <w:rPr>
                <w:rFonts w:eastAsia="方正仿宋_GBK"/>
              </w:rPr>
            </w:pPr>
            <w:r>
              <w:rPr>
                <w:rFonts w:eastAsia="方正仿宋_GBK"/>
              </w:rPr>
              <w:t>没有回函的单位数</w:t>
            </w:r>
            <w:r>
              <w:rPr>
                <w:rFonts w:eastAsia="方正仿宋_GBK"/>
                <w:u w:val="single"/>
              </w:rPr>
              <w:t xml:space="preserve"> 0 </w:t>
            </w:r>
            <w:r>
              <w:rPr>
                <w:rFonts w:eastAsia="方正仿宋_GBK"/>
              </w:rPr>
              <w:t>个；共收到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hint="eastAsia" w:eastAsia="方正仿宋_GBK"/>
                <w:u w:val="single"/>
              </w:rPr>
              <w:t>11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eastAsia="方正仿宋_GBK"/>
              </w:rPr>
              <w:t>条意见，采纳</w:t>
            </w:r>
            <w:r>
              <w:rPr>
                <w:rFonts w:eastAsia="方正仿宋_GBK"/>
                <w:u w:val="single"/>
              </w:rPr>
              <w:t xml:space="preserve"> 1</w:t>
            </w:r>
            <w:r>
              <w:rPr>
                <w:rFonts w:hint="eastAsia" w:eastAsia="方正仿宋_GBK"/>
                <w:u w:val="single"/>
              </w:rPr>
              <w:t>1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eastAsia="方正仿宋_GBK"/>
              </w:rPr>
              <w:t>条意见，未采纳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hint="eastAsia" w:eastAsia="方正仿宋_GBK"/>
                <w:u w:val="single"/>
              </w:rPr>
              <w:t>0</w:t>
            </w:r>
            <w:r>
              <w:rPr>
                <w:rFonts w:eastAsia="方正仿宋_GBK"/>
                <w:u w:val="single"/>
              </w:rPr>
              <w:t xml:space="preserve"> </w:t>
            </w:r>
            <w:r>
              <w:rPr>
                <w:rFonts w:eastAsia="方正仿宋_GBK"/>
              </w:rPr>
              <w:t>条意见。</w:t>
            </w:r>
          </w:p>
        </w:tc>
      </w:tr>
    </w:tbl>
    <w:p>
      <w:pPr>
        <w:pStyle w:val="2"/>
        <w:ind w:firstLine="600"/>
      </w:pPr>
    </w:p>
    <w:sectPr>
      <w:footerReference r:id="rId9" w:type="first"/>
      <w:footerReference r:id="rId8" w:type="default"/>
      <w:pgSz w:w="16838" w:h="11906" w:orient="landscape"/>
      <w:pgMar w:top="1531" w:right="1871" w:bottom="1531" w:left="175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angal">
    <w:altName w:val="Noto Sans Syriac Eastern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1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1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YpCETCsCAABX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RnGMKwIAAFc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mkZxjCsCAABX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s0lY7tAAAAAFAQAADwAAAAAAAAABACAAAAA4AAAAZHJzL2Rv&#10;d25yZXYueG1sUEsBAhQAFAAAAAgAh07iQDILIswsAgAAVwQAAA4AAAAAAAAAAQAgAAAANQ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 11—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YYw/KwIAAFU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BWGMPysCAABV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 11—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1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 9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9Dt23LAIAAFU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0GuWha3eWR6ho3jero4BAra6RlE6JXqt0G1tZfrJiO38576NevobLB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s0lY7tAAAAAFAQAADwAAAAAAAAABACAAAAA4AAAAZHJzL2Rv&#10;d25yZXYueG1sUEsBAhQAFAAAAAgAh07iQL0O3bcsAgAAVQQAAA4AAAAAAAAAAQAgAAAANQ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 9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 11—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e3ZNVisCAABX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 11—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1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 10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s0lY7tAAAAAFAQAADwAAAAAAAAABACAAAAA4AAAAZHJzL2Rv&#10;d25yZXYueG1sUEsBAhQAFAAAAAgAh07iQNM7HhYsAgAAVwQAAA4AAAAAAAAAAQAgAAAANQ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 10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C5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3244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3507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0CAA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0BD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0FF572E"/>
    <w:rsid w:val="0D536A58"/>
    <w:rsid w:val="0FBF08D2"/>
    <w:rsid w:val="33BD1D98"/>
    <w:rsid w:val="367E933E"/>
    <w:rsid w:val="3D25D500"/>
    <w:rsid w:val="3ECC7713"/>
    <w:rsid w:val="3F9FD22F"/>
    <w:rsid w:val="4F7B247E"/>
    <w:rsid w:val="4FBF7684"/>
    <w:rsid w:val="4FDF9109"/>
    <w:rsid w:val="57D94567"/>
    <w:rsid w:val="63BD8BA4"/>
    <w:rsid w:val="6BAB59F9"/>
    <w:rsid w:val="6BFF0146"/>
    <w:rsid w:val="77FB7995"/>
    <w:rsid w:val="77FB7FE0"/>
    <w:rsid w:val="77FF4F98"/>
    <w:rsid w:val="79E7D492"/>
    <w:rsid w:val="7ABFDAB1"/>
    <w:rsid w:val="7B3DC74C"/>
    <w:rsid w:val="7BFFD87D"/>
    <w:rsid w:val="7DE6732D"/>
    <w:rsid w:val="7E7ED74A"/>
    <w:rsid w:val="7EF8582A"/>
    <w:rsid w:val="7F7F1836"/>
    <w:rsid w:val="7FDDDD02"/>
    <w:rsid w:val="7FDE9EE2"/>
    <w:rsid w:val="7FFFB68D"/>
    <w:rsid w:val="91DEEB52"/>
    <w:rsid w:val="93EEA786"/>
    <w:rsid w:val="9BDBB11E"/>
    <w:rsid w:val="9CFB7DEA"/>
    <w:rsid w:val="9CFEF80E"/>
    <w:rsid w:val="ADAF1DB9"/>
    <w:rsid w:val="AFFBCBD6"/>
    <w:rsid w:val="BB3F67E0"/>
    <w:rsid w:val="CB773936"/>
    <w:rsid w:val="D5FE192F"/>
    <w:rsid w:val="DBFC7A85"/>
    <w:rsid w:val="EBF65B77"/>
    <w:rsid w:val="EC3D1978"/>
    <w:rsid w:val="EE3EADDB"/>
    <w:rsid w:val="EFFE9BB4"/>
    <w:rsid w:val="F2F9EF64"/>
    <w:rsid w:val="F5BD385B"/>
    <w:rsid w:val="F5FDD5B8"/>
    <w:rsid w:val="F798E94B"/>
    <w:rsid w:val="FB2A1A68"/>
    <w:rsid w:val="FCF767BB"/>
    <w:rsid w:val="FCF7A24D"/>
    <w:rsid w:val="FDE9B81D"/>
    <w:rsid w:val="FDFD92D0"/>
    <w:rsid w:val="FDFE5D84"/>
    <w:rsid w:val="FDFFC046"/>
    <w:rsid w:val="FEBDC225"/>
    <w:rsid w:val="FF72F97B"/>
    <w:rsid w:val="FFD3154C"/>
    <w:rsid w:val="FFE95957"/>
    <w:rsid w:val="FFEEDB27"/>
    <w:rsid w:val="FFEF1460"/>
    <w:rsid w:val="FFEFF32B"/>
    <w:rsid w:val="FFFF8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9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5">
    <w:name w:val="heading 2"/>
    <w:basedOn w:val="1"/>
    <w:next w:val="1"/>
    <w:unhideWhenUsed/>
    <w:qFormat/>
    <w:locked/>
    <w:uiPriority w:val="0"/>
    <w:pPr>
      <w:spacing w:line="600" w:lineRule="exact"/>
      <w:ind w:firstLine="880" w:firstLineChars="200"/>
      <w:outlineLvl w:val="1"/>
    </w:pPr>
    <w:rPr>
      <w:rFonts w:eastAsia="方正黑体_GBK"/>
    </w:rPr>
  </w:style>
  <w:style w:type="paragraph" w:styleId="6">
    <w:name w:val="heading 3"/>
    <w:basedOn w:val="1"/>
    <w:next w:val="1"/>
    <w:link w:val="20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268"/>
      </w:tabs>
      <w:spacing w:line="400" w:lineRule="exact"/>
      <w:ind w:left="480" w:firstLine="640"/>
    </w:pPr>
  </w:style>
  <w:style w:type="paragraph" w:styleId="3">
    <w:name w:val="Body Text Indent"/>
    <w:basedOn w:val="1"/>
    <w:qFormat/>
    <w:uiPriority w:val="0"/>
    <w:pPr>
      <w:tabs>
        <w:tab w:val="left" w:pos="2268"/>
      </w:tabs>
      <w:spacing w:line="560" w:lineRule="exact"/>
      <w:ind w:firstLine="600" w:firstLineChars="200"/>
    </w:pPr>
    <w:rPr>
      <w:rFonts w:ascii="仿宋_GB2312"/>
      <w:sz w:val="30"/>
    </w:rPr>
  </w:style>
  <w:style w:type="paragraph" w:styleId="7">
    <w:name w:val="caption"/>
    <w:basedOn w:val="1"/>
    <w:next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8">
    <w:name w:val="Body Text"/>
    <w:basedOn w:val="1"/>
    <w:link w:val="30"/>
    <w:qFormat/>
    <w:uiPriority w:val="0"/>
    <w:pPr>
      <w:spacing w:after="120"/>
    </w:pPr>
  </w:style>
  <w:style w:type="paragraph" w:styleId="9">
    <w:name w:val="Date"/>
    <w:basedOn w:val="1"/>
    <w:next w:val="1"/>
    <w:link w:val="29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99"/>
    <w:rPr>
      <w:rFonts w:cs="Times New Roman"/>
      <w:b/>
    </w:rPr>
  </w:style>
  <w:style w:type="character" w:customStyle="1" w:styleId="19">
    <w:name w:val="标题 1 Char"/>
    <w:link w:val="4"/>
    <w:qFormat/>
    <w:locked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20">
    <w:name w:val="标题 3 Char"/>
    <w:link w:val="6"/>
    <w:qFormat/>
    <w:locked/>
    <w:uiPriority w:val="99"/>
    <w:rPr>
      <w:rFonts w:cs="Times New Roman"/>
      <w:b/>
      <w:kern w:val="21"/>
      <w:sz w:val="32"/>
      <w:lang w:eastAsia="ar-SA" w:bidi="ar-SA"/>
    </w:rPr>
  </w:style>
  <w:style w:type="paragraph" w:styleId="21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22">
    <w:name w:val="段"/>
    <w:link w:val="2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3">
    <w:name w:val="段 Char"/>
    <w:link w:val="22"/>
    <w:qFormat/>
    <w:locked/>
    <w:uiPriority w:val="0"/>
    <w:rPr>
      <w:rFonts w:ascii="宋体" w:cs="Times New Roman"/>
      <w:sz w:val="21"/>
      <w:lang w:val="en-US" w:eastAsia="zh-CN" w:bidi="ar-SA"/>
    </w:rPr>
  </w:style>
  <w:style w:type="character" w:customStyle="1" w:styleId="24">
    <w:name w:val="页眉 Char"/>
    <w:link w:val="12"/>
    <w:qFormat/>
    <w:uiPriority w:val="99"/>
    <w:rPr>
      <w:sz w:val="18"/>
      <w:szCs w:val="18"/>
    </w:rPr>
  </w:style>
  <w:style w:type="character" w:customStyle="1" w:styleId="25">
    <w:name w:val="页脚 Char"/>
    <w:link w:val="11"/>
    <w:qFormat/>
    <w:uiPriority w:val="99"/>
    <w:rPr>
      <w:sz w:val="18"/>
      <w:szCs w:val="18"/>
    </w:rPr>
  </w:style>
  <w:style w:type="character" w:customStyle="1" w:styleId="26">
    <w:name w:val="批注框文本 Char"/>
    <w:link w:val="10"/>
    <w:semiHidden/>
    <w:qFormat/>
    <w:uiPriority w:val="99"/>
    <w:rPr>
      <w:kern w:val="2"/>
      <w:sz w:val="18"/>
      <w:szCs w:val="18"/>
    </w:rPr>
  </w:style>
  <w:style w:type="table" w:customStyle="1" w:styleId="27">
    <w:name w:val="浅色底纹1"/>
    <w:basedOn w:val="1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8">
    <w:name w:val="浅色底纹2"/>
    <w:basedOn w:val="1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9">
    <w:name w:val="日期 Char"/>
    <w:basedOn w:val="17"/>
    <w:link w:val="9"/>
    <w:semiHidden/>
    <w:qFormat/>
    <w:uiPriority w:val="99"/>
    <w:rPr>
      <w:kern w:val="2"/>
      <w:sz w:val="21"/>
      <w:szCs w:val="24"/>
    </w:rPr>
  </w:style>
  <w:style w:type="character" w:customStyle="1" w:styleId="30">
    <w:name w:val="正文文本 Char"/>
    <w:basedOn w:val="17"/>
    <w:link w:val="8"/>
    <w:qFormat/>
    <w:uiPriority w:val="0"/>
    <w:rPr>
      <w:kern w:val="2"/>
      <w:sz w:val="21"/>
      <w:szCs w:val="24"/>
    </w:rPr>
  </w:style>
  <w:style w:type="paragraph" w:customStyle="1" w:styleId="31">
    <w:name w:val="标准文件_段"/>
    <w:link w:val="3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2">
    <w:name w:val="标准文件_段 Char"/>
    <w:link w:val="31"/>
    <w:qFormat/>
    <w:uiPriority w:val="0"/>
    <w:rPr>
      <w:rFonts w:ascii="宋体"/>
      <w:sz w:val="21"/>
    </w:rPr>
  </w:style>
  <w:style w:type="paragraph" w:customStyle="1" w:styleId="33">
    <w:name w:val="一级条标题"/>
    <w:next w:val="2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4">
    <w:name w:val="二级条标题"/>
    <w:basedOn w:val="33"/>
    <w:next w:val="22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5">
    <w:name w:val="附录表标题"/>
    <w:basedOn w:val="1"/>
    <w:next w:val="22"/>
    <w:qFormat/>
    <w:uiPriority w:val="0"/>
    <w:pPr>
      <w:numPr>
        <w:ilvl w:val="1"/>
        <w:numId w:val="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12</Pages>
  <Words>829</Words>
  <Characters>4727</Characters>
  <Lines>39</Lines>
  <Paragraphs>11</Paragraphs>
  <TotalTime>4</TotalTime>
  <ScaleCrop>false</ScaleCrop>
  <LinksUpToDate>false</LinksUpToDate>
  <CharactersWithSpaces>5545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2016-02-26T15:17:00Z</dcterms:created>
  <dc:creator>lenovo</dc:creator>
  <cp:lastModifiedBy>梦醒已千年</cp:lastModifiedBy>
  <cp:lastPrinted>2024-03-03T08:00:00Z</cp:lastPrinted>
  <dcterms:modified xsi:type="dcterms:W3CDTF">2024-08-19T10:54:50Z</dcterms:modified>
  <cp:revision>539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E8F5D67D350FACB0A3B3C266F71A7954_42</vt:lpwstr>
  </property>
</Properties>
</file>